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10" w:beforeAutospacing="0" w:after="422" w:afterAutospacing="0" w:line="12" w:lineRule="atLeast"/>
        <w:ind w:left="0" w:right="0"/>
        <w:jc w:val="center"/>
        <w:rPr>
          <w:rFonts w:hint="eastAsia" w:ascii="黑体" w:hAnsi="黑体" w:eastAsia="黑体" w:cs="黑体"/>
          <w:color w:val="585858"/>
          <w:sz w:val="32"/>
          <w:szCs w:val="32"/>
        </w:rPr>
      </w:pPr>
      <w:r>
        <w:rPr>
          <w:rFonts w:hint="eastAsia" w:ascii="黑体" w:hAnsi="黑体" w:eastAsia="黑体" w:cs="黑体"/>
          <w:i w:val="0"/>
          <w:iCs w:val="0"/>
          <w:caps w:val="0"/>
          <w:color w:val="585858"/>
          <w:spacing w:val="0"/>
          <w:sz w:val="32"/>
          <w:szCs w:val="32"/>
          <w:shd w:val="clear" w:fill="FFFFFF"/>
        </w:rPr>
        <w:t>《&lt;关于强化中小微企业金融服务的若干措施&gt;实施细则》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12" w:afterAutospacing="0" w:line="20" w:lineRule="atLeast"/>
        <w:ind w:left="0" w:right="0"/>
        <w:jc w:val="center"/>
        <w:rPr>
          <w:b w:val="0"/>
          <w:bCs w:val="0"/>
          <w:i w:val="0"/>
          <w:iCs w:val="0"/>
          <w:caps w:val="0"/>
          <w:color w:val="585858"/>
          <w:spacing w:val="0"/>
          <w:sz w:val="18"/>
          <w:szCs w:val="18"/>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12" w:afterAutospacing="0" w:line="20" w:lineRule="atLeast"/>
        <w:ind w:left="0" w:right="0"/>
        <w:jc w:val="center"/>
        <w:rPr>
          <w:b w:val="0"/>
          <w:bCs w:val="0"/>
          <w:color w:val="585858"/>
        </w:rPr>
      </w:pPr>
      <w:r>
        <w:rPr>
          <w:b w:val="0"/>
          <w:bCs w:val="0"/>
          <w:i w:val="0"/>
          <w:iCs w:val="0"/>
          <w:caps w:val="0"/>
          <w:color w:val="585858"/>
          <w:spacing w:val="0"/>
          <w:sz w:val="18"/>
          <w:szCs w:val="18"/>
          <w:bdr w:val="none" w:color="auto" w:sz="0" w:space="0"/>
          <w:shd w:val="clear" w:fill="FFFFFF"/>
        </w:rPr>
        <w:t>时间 : 2018-12-24 12:16来源 : 深圳市人民政府金融发展服务办公室</w:t>
      </w:r>
    </w:p>
    <w:p>
      <w:pPr>
        <w:pStyle w:val="4"/>
        <w:keepNext w:val="0"/>
        <w:keepLines w:val="0"/>
        <w:widowControl/>
        <w:suppressLineNumbers w:val="0"/>
        <w:spacing w:before="0" w:beforeAutospacing="0" w:after="632" w:afterAutospacing="0" w:line="20" w:lineRule="atLeast"/>
        <w:ind w:left="0" w:right="0" w:firstLine="363"/>
        <w:jc w:val="both"/>
        <w:rPr>
          <w:rFonts w:ascii="微软雅黑" w:hAnsi="微软雅黑" w:eastAsia="微软雅黑" w:cs="微软雅黑"/>
          <w:i w:val="0"/>
          <w:iCs w:val="0"/>
          <w:caps w:val="0"/>
          <w:color w:val="585858"/>
          <w:spacing w:val="0"/>
          <w:sz w:val="18"/>
          <w:szCs w:val="18"/>
          <w:shd w:val="clear" w:fill="FFFFFF"/>
        </w:rPr>
      </w:pPr>
      <w:r>
        <w:rPr>
          <w:rFonts w:ascii="微软雅黑" w:hAnsi="微软雅黑" w:eastAsia="微软雅黑" w:cs="微软雅黑"/>
          <w:i w:val="0"/>
          <w:iCs w:val="0"/>
          <w:caps w:val="0"/>
          <w:color w:val="585858"/>
          <w:spacing w:val="0"/>
          <w:sz w:val="18"/>
          <w:szCs w:val="18"/>
          <w:shd w:val="clear" w:fill="FFFFFF"/>
        </w:rPr>
        <w:t>为贯彻落实《关于强化中小微企业金融服务的若干措施》（深府规〔2018〕17号，以下简称《若干措施》）有关规定，进一步细化相关支持项目的申报流程及标准，根据《若干措施》、《深圳市金融发展专项资金管理办法》（深金规〔2018〕5号）等有关规定，制定本实施细则。</w:t>
      </w:r>
    </w:p>
    <w:tbl>
      <w:tblPr>
        <w:tblStyle w:val="5"/>
        <w:tblpPr w:leftFromText="180" w:rightFromText="180" w:vertAnchor="text" w:horzAnchor="page" w:tblpX="1392" w:tblpY="96"/>
        <w:tblOverlap w:val="never"/>
        <w:tblW w:w="86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76"/>
        <w:gridCol w:w="2311"/>
        <w:gridCol w:w="1076"/>
        <w:gridCol w:w="4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wAfter w:w="0" w:type="auto"/>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4"/>
              <w:keepNext w:val="0"/>
              <w:keepLines w:val="0"/>
              <w:widowControl/>
              <w:suppressLineNumbers w:val="0"/>
              <w:pBdr>
                <w:left w:val="none" w:color="auto" w:sz="0" w:space="0"/>
              </w:pBdr>
              <w:spacing w:before="0" w:beforeAutospacing="0" w:after="210" w:afterAutospacing="0" w:line="20" w:lineRule="atLeast"/>
              <w:ind w:left="0" w:right="0"/>
              <w:jc w:val="center"/>
              <w:rPr>
                <w:rFonts w:hint="eastAsia" w:asciiTheme="minorEastAsia" w:hAnsiTheme="minorEastAsia" w:eastAsiaTheme="minorEastAsia" w:cstheme="minorEastAsia"/>
                <w:color w:val="585858"/>
                <w:sz w:val="21"/>
                <w:szCs w:val="21"/>
              </w:rPr>
            </w:pPr>
            <w:r>
              <w:rPr>
                <w:rFonts w:hint="eastAsia" w:asciiTheme="minorEastAsia" w:hAnsiTheme="minorEastAsia" w:eastAsiaTheme="minorEastAsia" w:cstheme="minorEastAsia"/>
                <w:color w:val="585858"/>
                <w:sz w:val="21"/>
                <w:szCs w:val="21"/>
              </w:rPr>
              <w:t>文号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left w:val="none" w:color="auto" w:sz="0" w:space="0"/>
              </w:pBdr>
              <w:spacing w:before="0" w:beforeAutospacing="0" w:after="210" w:afterAutospacing="0" w:line="20" w:lineRule="atLeast"/>
              <w:ind w:left="0" w:right="0"/>
              <w:jc w:val="center"/>
              <w:rPr>
                <w:rFonts w:hint="eastAsia" w:asciiTheme="minorEastAsia" w:hAnsiTheme="minorEastAsia" w:eastAsiaTheme="minorEastAsia" w:cstheme="minorEastAsia"/>
                <w:color w:val="585858"/>
                <w:sz w:val="21"/>
                <w:szCs w:val="21"/>
              </w:rPr>
            </w:pPr>
            <w:r>
              <w:rPr>
                <w:rFonts w:hint="eastAsia" w:asciiTheme="minorEastAsia" w:hAnsiTheme="minorEastAsia" w:eastAsiaTheme="minorEastAsia" w:cstheme="minorEastAsia"/>
                <w:color w:val="585858"/>
                <w:sz w:val="21"/>
                <w:szCs w:val="21"/>
              </w:rPr>
              <w:t>深金规〔2018〕7号</w:t>
            </w:r>
          </w:p>
        </w:tc>
        <w:tc>
          <w:tcPr>
            <w:tcW w:w="0" w:type="auto"/>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4"/>
              <w:keepNext w:val="0"/>
              <w:keepLines w:val="0"/>
              <w:widowControl/>
              <w:suppressLineNumbers w:val="0"/>
              <w:pBdr>
                <w:left w:val="none" w:color="auto" w:sz="0" w:space="0"/>
              </w:pBdr>
              <w:spacing w:before="0" w:beforeAutospacing="0" w:after="210" w:afterAutospacing="0" w:line="20" w:lineRule="atLeast"/>
              <w:ind w:left="0" w:right="0"/>
              <w:jc w:val="center"/>
              <w:rPr>
                <w:rFonts w:hint="eastAsia" w:asciiTheme="minorEastAsia" w:hAnsiTheme="minorEastAsia" w:eastAsiaTheme="minorEastAsia" w:cstheme="minorEastAsia"/>
                <w:color w:val="585858"/>
                <w:sz w:val="21"/>
                <w:szCs w:val="21"/>
              </w:rPr>
            </w:pPr>
            <w:r>
              <w:rPr>
                <w:rFonts w:hint="eastAsia" w:asciiTheme="minorEastAsia" w:hAnsiTheme="minorEastAsia" w:eastAsiaTheme="minorEastAsia" w:cstheme="minorEastAsia"/>
                <w:color w:val="585858"/>
                <w:sz w:val="21"/>
                <w:szCs w:val="21"/>
              </w:rPr>
              <w:t>发布机关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left w:val="none" w:color="auto" w:sz="0" w:space="0"/>
              </w:pBdr>
              <w:spacing w:before="0" w:beforeAutospacing="0" w:after="210" w:afterAutospacing="0" w:line="20" w:lineRule="atLeast"/>
              <w:ind w:left="0" w:right="0"/>
              <w:jc w:val="center"/>
              <w:rPr>
                <w:rFonts w:hint="eastAsia" w:asciiTheme="minorEastAsia" w:hAnsiTheme="minorEastAsia" w:eastAsiaTheme="minorEastAsia" w:cstheme="minorEastAsia"/>
                <w:color w:val="585858"/>
                <w:sz w:val="21"/>
                <w:szCs w:val="21"/>
              </w:rPr>
            </w:pPr>
            <w:r>
              <w:rPr>
                <w:rFonts w:hint="eastAsia" w:asciiTheme="minorEastAsia" w:hAnsiTheme="minorEastAsia" w:eastAsiaTheme="minorEastAsia" w:cstheme="minorEastAsia"/>
                <w:color w:val="585858"/>
                <w:sz w:val="21"/>
                <w:szCs w:val="21"/>
              </w:rPr>
              <w:t>深圳市人民政府金融发展服务办公室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After w:w="0" w:type="auto"/>
          <w:trHeight w:val="484" w:hRule="atLeast"/>
        </w:trPr>
        <w:tc>
          <w:tcPr>
            <w:tcW w:w="0" w:type="auto"/>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4"/>
              <w:keepNext w:val="0"/>
              <w:keepLines w:val="0"/>
              <w:widowControl/>
              <w:suppressLineNumbers w:val="0"/>
              <w:pBdr>
                <w:left w:val="none" w:color="auto" w:sz="0" w:space="0"/>
              </w:pBdr>
              <w:spacing w:before="0" w:beforeAutospacing="0" w:after="210" w:afterAutospacing="0" w:line="20" w:lineRule="atLeast"/>
              <w:ind w:left="0" w:right="0"/>
              <w:jc w:val="center"/>
              <w:rPr>
                <w:rFonts w:hint="eastAsia" w:asciiTheme="minorEastAsia" w:hAnsiTheme="minorEastAsia" w:eastAsiaTheme="minorEastAsia" w:cstheme="minorEastAsia"/>
                <w:color w:val="585858"/>
                <w:sz w:val="21"/>
                <w:szCs w:val="21"/>
              </w:rPr>
            </w:pPr>
            <w:r>
              <w:rPr>
                <w:rFonts w:hint="eastAsia" w:asciiTheme="minorEastAsia" w:hAnsiTheme="minorEastAsia" w:eastAsiaTheme="minorEastAsia" w:cstheme="minorEastAsia"/>
                <w:color w:val="585858"/>
                <w:sz w:val="21"/>
                <w:szCs w:val="21"/>
              </w:rPr>
              <w:t>发布日期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left w:val="none" w:color="auto" w:sz="0" w:space="0"/>
              </w:pBdr>
              <w:spacing w:before="0" w:beforeAutospacing="0" w:after="210" w:afterAutospacing="0" w:line="20" w:lineRule="atLeast"/>
              <w:ind w:left="0" w:right="0"/>
              <w:jc w:val="center"/>
              <w:rPr>
                <w:rFonts w:hint="eastAsia" w:asciiTheme="minorEastAsia" w:hAnsiTheme="minorEastAsia" w:eastAsiaTheme="minorEastAsia" w:cstheme="minorEastAsia"/>
                <w:color w:val="585858"/>
                <w:sz w:val="21"/>
                <w:szCs w:val="21"/>
              </w:rPr>
            </w:pPr>
            <w:r>
              <w:rPr>
                <w:rFonts w:hint="eastAsia" w:asciiTheme="minorEastAsia" w:hAnsiTheme="minorEastAsia" w:eastAsiaTheme="minorEastAsia" w:cstheme="minorEastAsia"/>
                <w:color w:val="585858"/>
                <w:sz w:val="21"/>
                <w:szCs w:val="21"/>
              </w:rPr>
              <w:t>2018年12月24日</w:t>
            </w:r>
          </w:p>
        </w:tc>
        <w:tc>
          <w:tcPr>
            <w:tcW w:w="0" w:type="auto"/>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4"/>
              <w:keepNext w:val="0"/>
              <w:keepLines w:val="0"/>
              <w:widowControl/>
              <w:suppressLineNumbers w:val="0"/>
              <w:pBdr>
                <w:left w:val="none" w:color="auto" w:sz="0" w:space="0"/>
              </w:pBdr>
              <w:spacing w:before="0" w:beforeAutospacing="0" w:after="210" w:afterAutospacing="0" w:line="20" w:lineRule="atLeast"/>
              <w:ind w:left="0" w:right="0"/>
              <w:jc w:val="center"/>
              <w:rPr>
                <w:rFonts w:hint="eastAsia" w:asciiTheme="minorEastAsia" w:hAnsiTheme="minorEastAsia" w:eastAsiaTheme="minorEastAsia" w:cstheme="minorEastAsia"/>
                <w:color w:val="585858"/>
                <w:sz w:val="21"/>
                <w:szCs w:val="21"/>
              </w:rPr>
            </w:pPr>
            <w:r>
              <w:rPr>
                <w:rFonts w:hint="eastAsia" w:asciiTheme="minorEastAsia" w:hAnsiTheme="minorEastAsia" w:eastAsiaTheme="minorEastAsia" w:cstheme="minorEastAsia"/>
                <w:color w:val="585858"/>
                <w:sz w:val="21"/>
                <w:szCs w:val="21"/>
              </w:rPr>
              <w:t>实施日期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pBdr>
                <w:left w:val="none" w:color="auto" w:sz="0" w:space="0"/>
              </w:pBdr>
              <w:spacing w:before="0" w:beforeAutospacing="0" w:after="210" w:afterAutospacing="0" w:line="20" w:lineRule="atLeast"/>
              <w:ind w:left="0" w:right="0"/>
              <w:jc w:val="center"/>
              <w:rPr>
                <w:rFonts w:hint="eastAsia" w:asciiTheme="minorEastAsia" w:hAnsiTheme="minorEastAsia" w:eastAsiaTheme="minorEastAsia" w:cstheme="minorEastAsia"/>
                <w:color w:val="585858"/>
                <w:sz w:val="21"/>
                <w:szCs w:val="21"/>
              </w:rPr>
            </w:pPr>
            <w:r>
              <w:rPr>
                <w:rFonts w:hint="eastAsia" w:asciiTheme="minorEastAsia" w:hAnsiTheme="minorEastAsia" w:eastAsiaTheme="minorEastAsia" w:cstheme="minorEastAsia"/>
                <w:color w:val="585858"/>
                <w:sz w:val="21"/>
                <w:szCs w:val="21"/>
              </w:rPr>
              <w:t>2018年12月31日</w:t>
            </w:r>
          </w:p>
        </w:tc>
      </w:tr>
    </w:tbl>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b/>
          <w:bCs/>
          <w:color w:val="585858"/>
          <w:sz w:val="18"/>
          <w:szCs w:val="18"/>
        </w:rPr>
      </w:pPr>
      <w:r>
        <w:rPr>
          <w:rFonts w:hint="eastAsia" w:asciiTheme="minorEastAsia" w:hAnsiTheme="minorEastAsia" w:eastAsiaTheme="minorEastAsia" w:cstheme="minorEastAsia"/>
          <w:b/>
          <w:bCs/>
          <w:i w:val="0"/>
          <w:iCs w:val="0"/>
          <w:caps w:val="0"/>
          <w:color w:val="585858"/>
          <w:spacing w:val="0"/>
          <w:sz w:val="18"/>
          <w:szCs w:val="18"/>
          <w:shd w:val="clear" w:fill="FFFFFF"/>
        </w:rPr>
        <w:t>一、小额贷款保证保险试点项目</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b/>
          <w:bCs/>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（一）扶持对象</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color w:val="585858"/>
          <w:sz w:val="18"/>
          <w:szCs w:val="18"/>
        </w:rPr>
      </w:pPr>
      <w:bookmarkStart w:id="0" w:name="_GoBack"/>
      <w:bookmarkEnd w:id="0"/>
      <w:r>
        <w:rPr>
          <w:rFonts w:hint="eastAsia" w:asciiTheme="minorEastAsia" w:hAnsiTheme="minorEastAsia" w:eastAsiaTheme="minorEastAsia" w:cstheme="minorEastAsia"/>
          <w:i w:val="0"/>
          <w:iCs w:val="0"/>
          <w:caps w:val="0"/>
          <w:color w:val="585858"/>
          <w:spacing w:val="0"/>
          <w:sz w:val="18"/>
          <w:szCs w:val="18"/>
          <w:shd w:val="clear" w:fill="FFFFFF"/>
        </w:rPr>
        <w:t>　　符合《深圳市小额贷款保证保险试点实施办法》（深金规〔2018〕6号）相关条件，在深圳市创业创新金融服务平台（以下简称金服平台）开展相关授信业务的试点银行（以下简称试点银行）和开展小额贷款保证保险业务的试点保险公司（以下简称试点保险公司）。</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color w:val="585858"/>
          <w:sz w:val="18"/>
          <w:szCs w:val="18"/>
        </w:rPr>
      </w:pPr>
      <w:r>
        <w:rPr>
          <w:rFonts w:hint="eastAsia" w:asciiTheme="minorEastAsia" w:hAnsiTheme="minorEastAsia" w:eastAsiaTheme="minorEastAsia" w:cstheme="minorEastAsia"/>
          <w:b/>
          <w:bCs/>
          <w:i w:val="0"/>
          <w:iCs w:val="0"/>
          <w:caps w:val="0"/>
          <w:color w:val="585858"/>
          <w:spacing w:val="0"/>
          <w:sz w:val="18"/>
          <w:szCs w:val="18"/>
          <w:shd w:val="clear" w:fill="FFFFFF"/>
        </w:rPr>
        <w:t>（二）扶持标准</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color w:val="585858"/>
          <w:sz w:val="18"/>
          <w:szCs w:val="18"/>
        </w:rPr>
      </w:pPr>
      <w:r>
        <w:rPr>
          <w:rFonts w:hint="eastAsia" w:asciiTheme="minorEastAsia" w:hAnsiTheme="minorEastAsia" w:eastAsiaTheme="minorEastAsia" w:cstheme="minorEastAsia"/>
          <w:i w:val="0"/>
          <w:iCs w:val="0"/>
          <w:caps w:val="0"/>
          <w:color w:val="585858"/>
          <w:spacing w:val="0"/>
          <w:sz w:val="18"/>
          <w:szCs w:val="18"/>
          <w:shd w:val="clear" w:fill="FFFFFF"/>
        </w:rPr>
        <w:t>　　试点银行的年度业务奖励按照实际发放贷款金额×0.5%计算，试点保险公司的年度业务奖励按照实际承保贷款金额×1%计算。按照上述方式计算的年度业务奖励总额超过3000万元的，试点银行和试点保险公司的业务奖励按比例予以折算，折算系数等于3000万/（实际发放贷款金额×0.5%+实际承保贷款金额×1%）。</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color w:val="585858"/>
          <w:sz w:val="18"/>
          <w:szCs w:val="18"/>
        </w:rPr>
      </w:pPr>
      <w:r>
        <w:rPr>
          <w:rFonts w:hint="eastAsia" w:asciiTheme="minorEastAsia" w:hAnsiTheme="minorEastAsia" w:eastAsiaTheme="minorEastAsia" w:cstheme="minorEastAsia"/>
          <w:b/>
          <w:bCs/>
          <w:i w:val="0"/>
          <w:iCs w:val="0"/>
          <w:caps w:val="0"/>
          <w:color w:val="585858"/>
          <w:spacing w:val="0"/>
          <w:sz w:val="18"/>
          <w:szCs w:val="18"/>
          <w:shd w:val="clear" w:fill="FFFFFF"/>
        </w:rPr>
        <w:t>（三）申报时间</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color w:val="585858"/>
          <w:sz w:val="18"/>
          <w:szCs w:val="18"/>
        </w:rPr>
      </w:pPr>
      <w:r>
        <w:rPr>
          <w:rFonts w:hint="eastAsia" w:asciiTheme="minorEastAsia" w:hAnsiTheme="minorEastAsia" w:eastAsiaTheme="minorEastAsia" w:cstheme="minorEastAsia"/>
          <w:i w:val="0"/>
          <w:iCs w:val="0"/>
          <w:caps w:val="0"/>
          <w:color w:val="585858"/>
          <w:spacing w:val="0"/>
          <w:sz w:val="18"/>
          <w:szCs w:val="18"/>
          <w:shd w:val="clear" w:fill="FFFFFF"/>
        </w:rPr>
        <w:t>　　一年可申报1次。试点银行发放符合条件的贷款后，试点保险公司签发符合条件的保单后，可分别提出申报，有效申报期为一年（试点银行自发放贷款之日起算，试点保险公司自签发保单之日起算），逾期不申报的，视为放弃奖励补贴，不可追溯。年度申报时间以市金融办官网发布的申报通知为准。</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（四）申报材料</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1.小额贷款保证保险业务奖励资金申请表；</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2.小额贷款保证保险业务统计报表;</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3.申报主体的营业执照；</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4.借款借据（试点银行提供）、保险保单（试点保险公司提供）。</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上述各项申报材料应当用A4规格纸装订成册，一式1份。第1、2项交原件，盖本单位公章；第3、4项交加盖本单位公章的复印件。</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（五）申报审核流程</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w:t>
      </w:r>
      <w:r>
        <w:rPr>
          <w:rFonts w:hint="eastAsia" w:asciiTheme="minorEastAsia" w:hAnsiTheme="minorEastAsia" w:eastAsiaTheme="minorEastAsia" w:cstheme="minorEastAsia"/>
          <w:b/>
          <w:bCs/>
          <w:i w:val="0"/>
          <w:iCs w:val="0"/>
          <w:caps w:val="0"/>
          <w:color w:val="585858"/>
          <w:spacing w:val="0"/>
          <w:sz w:val="18"/>
          <w:szCs w:val="18"/>
          <w:shd w:val="clear" w:fill="FFFFFF"/>
        </w:rPr>
        <w:t>1.申报：</w:t>
      </w:r>
      <w:r>
        <w:rPr>
          <w:rFonts w:hint="eastAsia" w:asciiTheme="minorEastAsia" w:hAnsiTheme="minorEastAsia" w:eastAsiaTheme="minorEastAsia" w:cstheme="minorEastAsia"/>
          <w:i w:val="0"/>
          <w:iCs w:val="0"/>
          <w:caps w:val="0"/>
          <w:color w:val="585858"/>
          <w:spacing w:val="0"/>
          <w:sz w:val="18"/>
          <w:szCs w:val="18"/>
          <w:shd w:val="clear" w:fill="FFFFFF"/>
        </w:rPr>
        <w:t>申报主体登录深圳网上办事大厅申报，上传材料扫描件后，到市政府行政服务办事大厅提交纸质材料。</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w:t>
      </w:r>
      <w:r>
        <w:rPr>
          <w:rFonts w:hint="eastAsia" w:asciiTheme="minorEastAsia" w:hAnsiTheme="minorEastAsia" w:eastAsiaTheme="minorEastAsia" w:cstheme="minorEastAsia"/>
          <w:b/>
          <w:bCs/>
          <w:i w:val="0"/>
          <w:iCs w:val="0"/>
          <w:caps w:val="0"/>
          <w:color w:val="585858"/>
          <w:spacing w:val="0"/>
          <w:sz w:val="18"/>
          <w:szCs w:val="18"/>
          <w:shd w:val="clear" w:fill="FFFFFF"/>
        </w:rPr>
        <w:t>2.受理：</w:t>
      </w:r>
      <w:r>
        <w:rPr>
          <w:rFonts w:hint="eastAsia" w:asciiTheme="minorEastAsia" w:hAnsiTheme="minorEastAsia" w:eastAsiaTheme="minorEastAsia" w:cstheme="minorEastAsia"/>
          <w:i w:val="0"/>
          <w:iCs w:val="0"/>
          <w:caps w:val="0"/>
          <w:color w:val="585858"/>
          <w:spacing w:val="0"/>
          <w:sz w:val="18"/>
          <w:szCs w:val="18"/>
          <w:shd w:val="clear" w:fill="FFFFFF"/>
        </w:rPr>
        <w:t>市金融办核验申报材料，符合条件且材料齐全的，进入审查程序；不符合条件的，退回资料至办事大厅并出具书面意见，转请办事大厅通知申报主体取回申报材料及转交书面意见；材料不齐全的，转请办事大厅告知申报主体补齐材料。</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w:t>
      </w:r>
      <w:r>
        <w:rPr>
          <w:rFonts w:hint="eastAsia" w:asciiTheme="minorEastAsia" w:hAnsiTheme="minorEastAsia" w:eastAsiaTheme="minorEastAsia" w:cstheme="minorEastAsia"/>
          <w:b/>
          <w:bCs/>
          <w:i w:val="0"/>
          <w:iCs w:val="0"/>
          <w:caps w:val="0"/>
          <w:color w:val="585858"/>
          <w:spacing w:val="0"/>
          <w:sz w:val="18"/>
          <w:szCs w:val="18"/>
          <w:shd w:val="clear" w:fill="FFFFFF"/>
        </w:rPr>
        <w:t>3.审查：</w:t>
      </w:r>
      <w:r>
        <w:rPr>
          <w:rFonts w:hint="eastAsia" w:asciiTheme="minorEastAsia" w:hAnsiTheme="minorEastAsia" w:eastAsiaTheme="minorEastAsia" w:cstheme="minorEastAsia"/>
          <w:i w:val="0"/>
          <w:iCs w:val="0"/>
          <w:caps w:val="0"/>
          <w:color w:val="585858"/>
          <w:spacing w:val="0"/>
          <w:sz w:val="18"/>
          <w:szCs w:val="18"/>
          <w:shd w:val="clear" w:fill="FFFFFF"/>
        </w:rPr>
        <w:t>市金融办会同中国银行保险监督管理委员会深圳监管局审查。</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w:t>
      </w:r>
      <w:r>
        <w:rPr>
          <w:rFonts w:hint="eastAsia" w:asciiTheme="minorEastAsia" w:hAnsiTheme="minorEastAsia" w:eastAsiaTheme="minorEastAsia" w:cstheme="minorEastAsia"/>
          <w:b/>
          <w:bCs/>
          <w:i w:val="0"/>
          <w:iCs w:val="0"/>
          <w:caps w:val="0"/>
          <w:color w:val="585858"/>
          <w:spacing w:val="0"/>
          <w:sz w:val="18"/>
          <w:szCs w:val="18"/>
          <w:shd w:val="clear" w:fill="FFFFFF"/>
        </w:rPr>
        <w:t>4.公示：</w:t>
      </w:r>
      <w:r>
        <w:rPr>
          <w:rFonts w:hint="eastAsia" w:asciiTheme="minorEastAsia" w:hAnsiTheme="minorEastAsia" w:eastAsiaTheme="minorEastAsia" w:cstheme="minorEastAsia"/>
          <w:i w:val="0"/>
          <w:iCs w:val="0"/>
          <w:caps w:val="0"/>
          <w:color w:val="585858"/>
          <w:spacing w:val="0"/>
          <w:sz w:val="18"/>
          <w:szCs w:val="18"/>
          <w:shd w:val="clear" w:fill="FFFFFF"/>
        </w:rPr>
        <w:t>公示时间为5个工作日；公示无异议的，由市金融办下达资金资助计划；公示有异议的，由市金融办负责调查核实；经核实后异议不成立的，由市金融办下达资金资助计划；异议成立的，取消相关资助项目，由市金融办负责向申报主体作出解释。</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w:t>
      </w:r>
      <w:r>
        <w:rPr>
          <w:rFonts w:hint="eastAsia" w:asciiTheme="minorEastAsia" w:hAnsiTheme="minorEastAsia" w:eastAsiaTheme="minorEastAsia" w:cstheme="minorEastAsia"/>
          <w:b/>
          <w:bCs/>
          <w:i w:val="0"/>
          <w:iCs w:val="0"/>
          <w:caps w:val="0"/>
          <w:color w:val="585858"/>
          <w:spacing w:val="0"/>
          <w:sz w:val="18"/>
          <w:szCs w:val="18"/>
          <w:shd w:val="clear" w:fill="FFFFFF"/>
        </w:rPr>
        <w:t>5.资金下达：</w:t>
      </w:r>
      <w:r>
        <w:rPr>
          <w:rFonts w:hint="eastAsia" w:asciiTheme="minorEastAsia" w:hAnsiTheme="minorEastAsia" w:eastAsiaTheme="minorEastAsia" w:cstheme="minorEastAsia"/>
          <w:i w:val="0"/>
          <w:iCs w:val="0"/>
          <w:caps w:val="0"/>
          <w:color w:val="585858"/>
          <w:spacing w:val="0"/>
          <w:sz w:val="18"/>
          <w:szCs w:val="18"/>
          <w:shd w:val="clear" w:fill="FFFFFF"/>
        </w:rPr>
        <w:t>申报主体根据市金融办通知提交收款收据、申请拨款账户的银行开户许可证后，市金融办正式下达资金资助计划。</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b/>
          <w:bCs/>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二、无还本续贷支持项目</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（一）支持对象</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向我市小微企业发放无还本续贷贷款（含向小微企业主发放用于小微企业生产经营用途的无还本续贷贷款）的银行。</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本实施细则所称无还本续贷，是指银行按照《中国银监会关于完善和创新小微企业贷款服务 提高小微企业金融服务水平的通知》（银监发〔2014〕36号）等政策文件要求，对流动资金周转贷款到期后仍有融资需求的借款主体（具体指小微企业和小微企业主），经其主动申请，提前按新发放贷款要求开展贷款调查和评审，经审核通过后，在原贷款到期前签订新的借款合同，以新发放贷款结清已有贷款的信贷业务；该业务不包括发生不良后的贷款重组、贷款展期等情况。</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（二）支持标准</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市财政每年安排5000万，按照单笔无还本续贷贷款金额的2%给予银行奖励，单笔贷款补贴金额最高不超过10万元。</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（三）申报时间</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一年可申报2次。银行须在续贷放贷完成6个月后，才能提出申报，有效申报期为一年（自可申报之日起算），逾期不申报视为放弃补助，不可追溯。年度申报时间以市金融办官网发布的申报通知为准。</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（四）申报材料</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1.深圳市小微企业无还本续贷奖励申请表；</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2.深圳市小微企业无还本续贷奖励项目明细表；</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3.申报主体的营业执照；</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4.该笔无还本续贷授信审批意见；</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5.银行与借款主体（小微企业或小微企业主）签订的原借款合同，以及无还本续贷的新借款合同；对小微企业主发放贷款的，需提供证明贷款仅用于企业生产经营用途的材料。</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上述各项申报材料应当用A4规格纸装订成册，一式1份。第1、2项交原件，盖本单位公章；第3-5项提供加盖本单位公章复印件。</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（五）申报审核流程</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w:t>
      </w:r>
      <w:r>
        <w:rPr>
          <w:rFonts w:hint="eastAsia" w:asciiTheme="minorEastAsia" w:hAnsiTheme="minorEastAsia" w:eastAsiaTheme="minorEastAsia" w:cstheme="minorEastAsia"/>
          <w:b/>
          <w:bCs/>
          <w:i w:val="0"/>
          <w:iCs w:val="0"/>
          <w:caps w:val="0"/>
          <w:color w:val="585858"/>
          <w:spacing w:val="0"/>
          <w:sz w:val="18"/>
          <w:szCs w:val="18"/>
          <w:shd w:val="clear" w:fill="FFFFFF"/>
        </w:rPr>
        <w:t>1.申报：</w:t>
      </w:r>
      <w:r>
        <w:rPr>
          <w:rFonts w:hint="eastAsia" w:asciiTheme="minorEastAsia" w:hAnsiTheme="minorEastAsia" w:eastAsiaTheme="minorEastAsia" w:cstheme="minorEastAsia"/>
          <w:i w:val="0"/>
          <w:iCs w:val="0"/>
          <w:caps w:val="0"/>
          <w:color w:val="585858"/>
          <w:spacing w:val="0"/>
          <w:sz w:val="18"/>
          <w:szCs w:val="18"/>
          <w:shd w:val="clear" w:fill="FFFFFF"/>
        </w:rPr>
        <w:t>申报主体登录深圳网上办事大厅申报，上传材料扫描件后，到市政府行政服务办事大厅提交纸质材料。</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w:t>
      </w:r>
      <w:r>
        <w:rPr>
          <w:rFonts w:hint="eastAsia" w:asciiTheme="minorEastAsia" w:hAnsiTheme="minorEastAsia" w:eastAsiaTheme="minorEastAsia" w:cstheme="minorEastAsia"/>
          <w:b/>
          <w:bCs/>
          <w:i w:val="0"/>
          <w:iCs w:val="0"/>
          <w:caps w:val="0"/>
          <w:color w:val="585858"/>
          <w:spacing w:val="0"/>
          <w:sz w:val="18"/>
          <w:szCs w:val="18"/>
          <w:shd w:val="clear" w:fill="FFFFFF"/>
        </w:rPr>
        <w:t>2.受理：</w:t>
      </w:r>
      <w:r>
        <w:rPr>
          <w:rFonts w:hint="eastAsia" w:asciiTheme="minorEastAsia" w:hAnsiTheme="minorEastAsia" w:eastAsiaTheme="minorEastAsia" w:cstheme="minorEastAsia"/>
          <w:i w:val="0"/>
          <w:iCs w:val="0"/>
          <w:caps w:val="0"/>
          <w:color w:val="585858"/>
          <w:spacing w:val="0"/>
          <w:sz w:val="18"/>
          <w:szCs w:val="18"/>
          <w:shd w:val="clear" w:fill="FFFFFF"/>
        </w:rPr>
        <w:t>市金融办核验申报材料，符合条件且材料齐全的，进入审查程序；不符合条件的，退回资料至办事大厅并出具书面意见，转请办事大厅通知申报主体取回申报材料及转交书面意见；材料不齐全的，转请办事大厅告知申报主体补齐材料。</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w:t>
      </w:r>
      <w:r>
        <w:rPr>
          <w:rFonts w:hint="eastAsia" w:asciiTheme="minorEastAsia" w:hAnsiTheme="minorEastAsia" w:eastAsiaTheme="minorEastAsia" w:cstheme="minorEastAsia"/>
          <w:b/>
          <w:bCs/>
          <w:i w:val="0"/>
          <w:iCs w:val="0"/>
          <w:caps w:val="0"/>
          <w:color w:val="585858"/>
          <w:spacing w:val="0"/>
          <w:sz w:val="18"/>
          <w:szCs w:val="18"/>
          <w:shd w:val="clear" w:fill="FFFFFF"/>
        </w:rPr>
        <w:t>3.审查：</w:t>
      </w:r>
      <w:r>
        <w:rPr>
          <w:rFonts w:hint="eastAsia" w:asciiTheme="minorEastAsia" w:hAnsiTheme="minorEastAsia" w:eastAsiaTheme="minorEastAsia" w:cstheme="minorEastAsia"/>
          <w:i w:val="0"/>
          <w:iCs w:val="0"/>
          <w:caps w:val="0"/>
          <w:color w:val="585858"/>
          <w:spacing w:val="0"/>
          <w:sz w:val="18"/>
          <w:szCs w:val="18"/>
          <w:shd w:val="clear" w:fill="FFFFFF"/>
        </w:rPr>
        <w:t>市金融办会同中国银行保险监督管理委员会深圳监管局进行审查。</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w:t>
      </w:r>
      <w:r>
        <w:rPr>
          <w:rFonts w:hint="eastAsia" w:asciiTheme="minorEastAsia" w:hAnsiTheme="minorEastAsia" w:eastAsiaTheme="minorEastAsia" w:cstheme="minorEastAsia"/>
          <w:b/>
          <w:bCs/>
          <w:i w:val="0"/>
          <w:iCs w:val="0"/>
          <w:caps w:val="0"/>
          <w:color w:val="585858"/>
          <w:spacing w:val="0"/>
          <w:sz w:val="18"/>
          <w:szCs w:val="18"/>
          <w:shd w:val="clear" w:fill="FFFFFF"/>
        </w:rPr>
        <w:t>4.公示：</w:t>
      </w:r>
      <w:r>
        <w:rPr>
          <w:rFonts w:hint="eastAsia" w:asciiTheme="minorEastAsia" w:hAnsiTheme="minorEastAsia" w:eastAsiaTheme="minorEastAsia" w:cstheme="minorEastAsia"/>
          <w:i w:val="0"/>
          <w:iCs w:val="0"/>
          <w:caps w:val="0"/>
          <w:color w:val="585858"/>
          <w:spacing w:val="0"/>
          <w:sz w:val="18"/>
          <w:szCs w:val="18"/>
          <w:shd w:val="clear" w:fill="FFFFFF"/>
        </w:rPr>
        <w:t>公示时间为5个工作日；公示无异议的，由市金融办下达资金资助计划；公示有异议的，由市金融办负责调查核实；经核实后异议不成立的，由市金融办下达资金资助计划；异议成立的，取消相关资助项目，由市金融办负责向申报主体作出解释。</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w:t>
      </w:r>
      <w:r>
        <w:rPr>
          <w:rFonts w:hint="eastAsia" w:asciiTheme="minorEastAsia" w:hAnsiTheme="minorEastAsia" w:eastAsiaTheme="minorEastAsia" w:cstheme="minorEastAsia"/>
          <w:b/>
          <w:bCs/>
          <w:i w:val="0"/>
          <w:iCs w:val="0"/>
          <w:caps w:val="0"/>
          <w:color w:val="585858"/>
          <w:spacing w:val="0"/>
          <w:sz w:val="18"/>
          <w:szCs w:val="18"/>
          <w:shd w:val="clear" w:fill="FFFFFF"/>
        </w:rPr>
        <w:t>5.资金下达：</w:t>
      </w:r>
      <w:r>
        <w:rPr>
          <w:rFonts w:hint="eastAsia" w:asciiTheme="minorEastAsia" w:hAnsiTheme="minorEastAsia" w:eastAsiaTheme="minorEastAsia" w:cstheme="minorEastAsia"/>
          <w:i w:val="0"/>
          <w:iCs w:val="0"/>
          <w:caps w:val="0"/>
          <w:color w:val="585858"/>
          <w:spacing w:val="0"/>
          <w:sz w:val="18"/>
          <w:szCs w:val="18"/>
          <w:shd w:val="clear" w:fill="FFFFFF"/>
        </w:rPr>
        <w:t>申报主体根据市金融办通知提交收款收据、申请拨款账户的银行开户许可证后，市金融办正式下达资金资助计划。</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三、过桥资金贴息项目</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（一）扶持对象</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向我市政策性的融资担保机构（含下设全资或控股的小额贷款公司、典当行等地方金融机构）和小额贷款公司等地方金融机构申请过桥资金的中小微企业（含申报过桥资金用于小微企业生产经营用途的小微企业主）。</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本实施细则所称过桥资金，是指因我市中小微企业在银行贷款到期出现暂时性资金周转困难且银行同意续贷时，借款主体（具体指中小微企业、小微企业主）向我市政策性的融资担保机构（含下设全资或控股的小额贷款公司、典当行等地方金融机构）和小额贷款公司等地方金融机构申请的期限不超过3个月的临时性周转借款。</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（二）扶持标准</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市财政按照过桥资金以当期基准利率计息，对中小微企业给予50%的贴息，单个企业年度贴息金额最高不超过20万元。</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（三）申报时间</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一年可申报2次。借款主体在银行续贷放款后一年内可提交申报，逾期不申报视为放弃补助，不可追溯。年度申报时间以市金融办官网发布的申报通知为准。</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（四）申报材料</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1.深圳市中小微企业过桥资金贴息申请表；</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2.申报主体的营业执照（小微企业主作为借款主体的，要附上个人身份证复印件）；</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3.企业申报过桥资金的放款凭证（合同、银行回单）；对小微企业主发放贷款的，需提供证明贷款仅用于企业生产经营用途的材料；</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4.企业结清过桥贷款证明（结清证明或项目终止通知书）；</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5.银行续贷的放款凭证（合同、银行回单）。</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上述各项申报材料应当用A4规格纸装订成册，一式1份。第1项交原件，盖本单位公章；第2-5项提供加盖本单位公章的复印件。</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（五）申报审核流程</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w:t>
      </w:r>
      <w:r>
        <w:rPr>
          <w:rFonts w:hint="eastAsia" w:asciiTheme="minorEastAsia" w:hAnsiTheme="minorEastAsia" w:eastAsiaTheme="minorEastAsia" w:cstheme="minorEastAsia"/>
          <w:b/>
          <w:bCs/>
          <w:i w:val="0"/>
          <w:iCs w:val="0"/>
          <w:caps w:val="0"/>
          <w:color w:val="585858"/>
          <w:spacing w:val="0"/>
          <w:sz w:val="18"/>
          <w:szCs w:val="18"/>
          <w:shd w:val="clear" w:fill="FFFFFF"/>
        </w:rPr>
        <w:t>　1.申报：</w:t>
      </w:r>
      <w:r>
        <w:rPr>
          <w:rFonts w:hint="eastAsia" w:asciiTheme="minorEastAsia" w:hAnsiTheme="minorEastAsia" w:eastAsiaTheme="minorEastAsia" w:cstheme="minorEastAsia"/>
          <w:i w:val="0"/>
          <w:iCs w:val="0"/>
          <w:caps w:val="0"/>
          <w:color w:val="585858"/>
          <w:spacing w:val="0"/>
          <w:sz w:val="18"/>
          <w:szCs w:val="18"/>
          <w:shd w:val="clear" w:fill="FFFFFF"/>
        </w:rPr>
        <w:t>申报主体在金服平台登录申报，上传材料扫描件后，到市政府行政服务办事大厅提交纸质材料。</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w:t>
      </w:r>
      <w:r>
        <w:rPr>
          <w:rFonts w:hint="eastAsia" w:asciiTheme="minorEastAsia" w:hAnsiTheme="minorEastAsia" w:eastAsiaTheme="minorEastAsia" w:cstheme="minorEastAsia"/>
          <w:b/>
          <w:bCs/>
          <w:i w:val="0"/>
          <w:iCs w:val="0"/>
          <w:caps w:val="0"/>
          <w:color w:val="585858"/>
          <w:spacing w:val="0"/>
          <w:sz w:val="18"/>
          <w:szCs w:val="18"/>
          <w:shd w:val="clear" w:fill="FFFFFF"/>
        </w:rPr>
        <w:t>2.受理：</w:t>
      </w:r>
      <w:r>
        <w:rPr>
          <w:rFonts w:hint="eastAsia" w:asciiTheme="minorEastAsia" w:hAnsiTheme="minorEastAsia" w:eastAsiaTheme="minorEastAsia" w:cstheme="minorEastAsia"/>
          <w:i w:val="0"/>
          <w:iCs w:val="0"/>
          <w:caps w:val="0"/>
          <w:color w:val="585858"/>
          <w:spacing w:val="0"/>
          <w:sz w:val="18"/>
          <w:szCs w:val="18"/>
          <w:shd w:val="clear" w:fill="FFFFFF"/>
        </w:rPr>
        <w:t>市金融办核验申报材料，符合条件且材料齐全的，进入审查程序；不符合条件的，退回资料至办事大厅并出具书面意见，转请办事大厅通知申报主体取回申报材料及转交书面意见；材料不齐全的，转请办事大厅告知申报主体补齐材料。</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w:t>
      </w:r>
      <w:r>
        <w:rPr>
          <w:rFonts w:hint="eastAsia" w:asciiTheme="minorEastAsia" w:hAnsiTheme="minorEastAsia" w:eastAsiaTheme="minorEastAsia" w:cstheme="minorEastAsia"/>
          <w:b/>
          <w:bCs/>
          <w:i w:val="0"/>
          <w:iCs w:val="0"/>
          <w:caps w:val="0"/>
          <w:color w:val="585858"/>
          <w:spacing w:val="0"/>
          <w:sz w:val="18"/>
          <w:szCs w:val="18"/>
          <w:shd w:val="clear" w:fill="FFFFFF"/>
        </w:rPr>
        <w:t>3.审查：</w:t>
      </w:r>
      <w:r>
        <w:rPr>
          <w:rFonts w:hint="eastAsia" w:asciiTheme="minorEastAsia" w:hAnsiTheme="minorEastAsia" w:eastAsiaTheme="minorEastAsia" w:cstheme="minorEastAsia"/>
          <w:i w:val="0"/>
          <w:iCs w:val="0"/>
          <w:caps w:val="0"/>
          <w:color w:val="585858"/>
          <w:spacing w:val="0"/>
          <w:sz w:val="18"/>
          <w:szCs w:val="18"/>
          <w:shd w:val="clear" w:fill="FFFFFF"/>
        </w:rPr>
        <w:t>市金融办会同有关部门进行审查。</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w:t>
      </w:r>
      <w:r>
        <w:rPr>
          <w:rFonts w:hint="eastAsia" w:asciiTheme="minorEastAsia" w:hAnsiTheme="minorEastAsia" w:eastAsiaTheme="minorEastAsia" w:cstheme="minorEastAsia"/>
          <w:b/>
          <w:bCs/>
          <w:i w:val="0"/>
          <w:iCs w:val="0"/>
          <w:caps w:val="0"/>
          <w:color w:val="585858"/>
          <w:spacing w:val="0"/>
          <w:sz w:val="18"/>
          <w:szCs w:val="18"/>
          <w:shd w:val="clear" w:fill="FFFFFF"/>
        </w:rPr>
        <w:t>4.公示：</w:t>
      </w:r>
      <w:r>
        <w:rPr>
          <w:rFonts w:hint="eastAsia" w:asciiTheme="minorEastAsia" w:hAnsiTheme="minorEastAsia" w:eastAsiaTheme="minorEastAsia" w:cstheme="minorEastAsia"/>
          <w:i w:val="0"/>
          <w:iCs w:val="0"/>
          <w:caps w:val="0"/>
          <w:color w:val="585858"/>
          <w:spacing w:val="0"/>
          <w:sz w:val="18"/>
          <w:szCs w:val="18"/>
          <w:shd w:val="clear" w:fill="FFFFFF"/>
        </w:rPr>
        <w:t>公示时间为5个工作日；公示无异议的，由市金融办下达资金资助计划；公示有异议的，由市金融办负责调查核实；经核实后异议不成立的，由市金融办下达资金资助计划；异议成立的，取消相关资助项目，由市金融办负责向申报主体作出解释。</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w:t>
      </w:r>
      <w:r>
        <w:rPr>
          <w:rFonts w:hint="eastAsia" w:asciiTheme="minorEastAsia" w:hAnsiTheme="minorEastAsia" w:eastAsiaTheme="minorEastAsia" w:cstheme="minorEastAsia"/>
          <w:b/>
          <w:bCs/>
          <w:i w:val="0"/>
          <w:iCs w:val="0"/>
          <w:caps w:val="0"/>
          <w:color w:val="585858"/>
          <w:spacing w:val="0"/>
          <w:sz w:val="18"/>
          <w:szCs w:val="18"/>
          <w:shd w:val="clear" w:fill="FFFFFF"/>
        </w:rPr>
        <w:t>5.资金下达：</w:t>
      </w:r>
      <w:r>
        <w:rPr>
          <w:rFonts w:hint="eastAsia" w:asciiTheme="minorEastAsia" w:hAnsiTheme="minorEastAsia" w:eastAsiaTheme="minorEastAsia" w:cstheme="minorEastAsia"/>
          <w:i w:val="0"/>
          <w:iCs w:val="0"/>
          <w:caps w:val="0"/>
          <w:color w:val="585858"/>
          <w:spacing w:val="0"/>
          <w:sz w:val="18"/>
          <w:szCs w:val="18"/>
          <w:shd w:val="clear" w:fill="FFFFFF"/>
        </w:rPr>
        <w:t>申报主体根据市金融办通知提交收款收据、申请拨款账户的银行开户许可证后，市金融办正式下达资金资助计划。</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四、企业发债融资补贴项目</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（一）扶持对象</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1.我市成功发行债券融资工具的企业，其生产经营符合国家产业政策和宏观调控政策，且不属于房地产、产能过剩等适用分类监管行业，其债券募集资金不用于国家产业政策禁止和限制的项目，不参与民间借贷。</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本实施细则所称债券融资工具，包括在银行间市场和全国性的证券交易所发行的中小企业集合票据、中小企业集合债、私募债（中小企业发行的）、创新创业债、绿色债等创新品种债券；以及在深圳前海股权交易中心挂牌发行的创新型债券。</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2.协助企业完成债券融资的金融机构、增信机构、中介服务机构，具体包括备案发行机构、承销商（或协助发行机构）、增信机构、资信评级机构、会计师事务所、律师事务所和受托管理人等。</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单笔债券融资涉及多家机构的，由机构共同协商由一家机构统一申报。</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（二）扶持标准</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1.对成功完成融资的本市企业，按照发行规模的2%，给予单个项目单个企业最高不超过50万元的补贴。</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2.对协助企业完成债券融资的金融机构、增信机构、中介服务机构，按照发行规模的1%，每家机构单个项目最高10万元的标准给予支持，单个项目补贴金额最高不超过30万元。单个项目涉及的合格机构超过1家的，单家机构的申报金额等于单个项目实际可申报的补贴金额/合格机构数量。</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b/>
          <w:bCs/>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（三）申报时间</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一年可申报2次。企业和机构在债券成功发行后，一年内可提交申报，逾期不申报视为放弃补助，不可追溯。年度申报时间以市金融办官网发布的申报通知为准。</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（四）申报材料</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1.深圳市企业发债融资补贴申请表；</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2.深圳市协助发债机构补贴一览表；</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3.申报主体的营业执照；</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4.债券融资发行文件（募集说明书或定向发行说明文件）；</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5.债券发行完成的相关材料（发行结果（产品成立）公告或资金到账证明等）;</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6.协助完成债券融资服务的备案发行、承销（或协助发行）、受托管理、担保、评级、会计、律师、认证、评估等合同协议；</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7.单个项目涉及的多家机构出具的“联合申报书”（需联合盖章、明确指定唯一申报方和无异议声明)；单独申报单个项目补贴的机构，应该提供团队其他机构无异议书面材料。</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上述各项申报材料应当用A4规格纸装订成册，一式1份。企业申报提供第1、3、4、5项；金融机构、增信机构、中介服务等机构申报提供2、3、6、7项。第1、2、7项交原件，盖本单位公章，第3-6项交加盖本单位公章的复印件。</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（五）申报审核流程</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1.申报：申报主体登录深圳网上办事大厅申报，上传材料扫描件后，到市政府行政服务办事大厅提交纸质材料。</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2.受理：市金融办核验申报材料，符合条件且材料齐全的，进入审查程序；不符合条件的，退回资料至办事大厅并出具书面意见，转请办事大厅通知申报主体取回申报材料及转交书面意见；材料不齐全的，转请办事大厅告知申报主体补齐材料。</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3.审查：市金融办会同有关部门进行审查。</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4.公示：公示时间为5个工作日；公示无异议的，由市金融办下达资金资助计划；公示有异议的，由市金融办负责调查核实；经核实后异议不成立的，由市金融办下达资金资助计划；异议成立的，取消相关资助项目，由市金融办负责向申报主体作出解释。</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5.资金下达：申报主体根据市金融办通知提交收款收据、申请拨款账户的银行开户许可证后，市金融办正式下达资金资助计划。</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b/>
          <w:bCs/>
          <w:i w:val="0"/>
          <w:iCs w:val="0"/>
          <w:caps w:val="0"/>
          <w:color w:val="585858"/>
          <w:spacing w:val="0"/>
          <w:sz w:val="18"/>
          <w:szCs w:val="18"/>
          <w:shd w:val="clear" w:fill="FFFFFF"/>
        </w:rPr>
        <w:t>五、其他</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（一）本实施细则所称中小微企业，是指在我市行政区域内注册并从事实体经济运营，符合国家统计局《统计上大中小微型企业划分办法（2017）》规定的中型、小型、微型企业。</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本实施细则所称小微企业主，是指小微企业（满足前述条件）的法定代表人及其配偶、企业主要股东（对该企业直接持股比例超过50%）、实际控制人。</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二）对于弄虚作假，骗取扶持资金的企业、机构，一经查实，市金融办全额收回已发放的扶持资金，并取消其3年内申报市金融办所有或其他需市金融办确认的补贴、奖励、扶持资金的资格，并按相关规定追究有关责任人的责任。</w:t>
      </w:r>
    </w:p>
    <w:p>
      <w:pPr>
        <w:pStyle w:val="4"/>
        <w:keepNext w:val="0"/>
        <w:keepLines w:val="0"/>
        <w:widowControl/>
        <w:suppressLineNumbers w:val="0"/>
        <w:spacing w:before="0" w:beforeAutospacing="0" w:after="632" w:afterAutospacing="0" w:line="20" w:lineRule="atLeast"/>
        <w:ind w:left="0" w:right="0"/>
        <w:jc w:val="both"/>
        <w:rPr>
          <w:rFonts w:hint="eastAsia" w:asciiTheme="minorEastAsia" w:hAnsiTheme="minorEastAsia" w:eastAsiaTheme="minorEastAsia" w:cstheme="minorEastAsia"/>
          <w:i w:val="0"/>
          <w:iCs w:val="0"/>
          <w:caps w:val="0"/>
          <w:color w:val="585858"/>
          <w:spacing w:val="0"/>
          <w:sz w:val="18"/>
          <w:szCs w:val="18"/>
          <w:shd w:val="clear" w:fill="FFFFFF"/>
        </w:rPr>
      </w:pPr>
      <w:r>
        <w:rPr>
          <w:rFonts w:hint="eastAsia" w:asciiTheme="minorEastAsia" w:hAnsiTheme="minorEastAsia" w:eastAsiaTheme="minorEastAsia" w:cstheme="minorEastAsia"/>
          <w:i w:val="0"/>
          <w:iCs w:val="0"/>
          <w:caps w:val="0"/>
          <w:color w:val="585858"/>
          <w:spacing w:val="0"/>
          <w:sz w:val="18"/>
          <w:szCs w:val="18"/>
          <w:shd w:val="clear" w:fill="FFFFFF"/>
        </w:rPr>
        <w:t>　　（三）本实施细则自2018年12月31日起施行，有效期为5年；5年之内，若《若干措施》失效，则本实施细则自动失效。本实施细则由市金融办负责解释。</w:t>
      </w:r>
    </w:p>
    <w:p>
      <w:pPr>
        <w:rPr>
          <w:rFonts w:hint="eastAsia" w:asciiTheme="minorEastAsia" w:hAnsiTheme="minorEastAsia" w:eastAsiaTheme="minorEastAsia" w:cstheme="minorEastAsia"/>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922F1"/>
    <w:rsid w:val="07BE7216"/>
    <w:rsid w:val="41B922F1"/>
    <w:rsid w:val="5F7249B7"/>
    <w:rsid w:val="61946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2022-05-06T06:20:00Z</dcterms:created>
  <dc:creator>chohiro</dc:creator>
  <cp:lastModifiedBy>chohiro</cp:lastModifiedBy>
  <dcterms:modified xsi:type="dcterms:W3CDTF">2022-05-06T07:00:20Z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5905C496D6274AF9853B036B7F341060</vt:lpwstr>
  </property>
</Properties>
</file>